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0BDC" w14:textId="4B43209F" w:rsidR="00674959" w:rsidRDefault="00674959" w:rsidP="00674959">
      <w:pPr>
        <w:pStyle w:val="Title"/>
      </w:pPr>
      <w:r>
        <w:t>Formative Assessment Reflections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543"/>
        <w:gridCol w:w="6582"/>
      </w:tblGrid>
      <w:tr w:rsidR="00674959" w:rsidRPr="00336EA3" w14:paraId="4763C82D" w14:textId="77777777" w:rsidTr="00820C17">
        <w:tc>
          <w:tcPr>
            <w:tcW w:w="1129" w:type="dxa"/>
            <w:shd w:val="pct10" w:color="FFFF00" w:fill="auto"/>
          </w:tcPr>
          <w:p w14:paraId="6B9AB7A8" w14:textId="77777777" w:rsidR="00674959" w:rsidRPr="00336EA3" w:rsidRDefault="00674959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694" w:type="dxa"/>
            <w:shd w:val="pct10" w:color="FFFF00" w:fill="auto"/>
          </w:tcPr>
          <w:p w14:paraId="2984A5D6" w14:textId="7C11E13E" w:rsidR="00674959" w:rsidRPr="00336EA3" w:rsidRDefault="00674959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3543" w:type="dxa"/>
            <w:shd w:val="pct10" w:color="FFFF00" w:fill="auto"/>
          </w:tcPr>
          <w:p w14:paraId="60DADBAE" w14:textId="77777777" w:rsidR="00674959" w:rsidRPr="00336EA3" w:rsidRDefault="00674959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6582" w:type="dxa"/>
            <w:shd w:val="pct10" w:color="FFFF00" w:fill="auto"/>
          </w:tcPr>
          <w:p w14:paraId="472A935A" w14:textId="77777777" w:rsidR="00674959" w:rsidRPr="00336EA3" w:rsidRDefault="00674959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674959" w14:paraId="54CDEBCC" w14:textId="77777777" w:rsidTr="00820C17">
        <w:tc>
          <w:tcPr>
            <w:tcW w:w="1129" w:type="dxa"/>
            <w:tcBorders>
              <w:bottom w:val="single" w:sz="4" w:space="0" w:color="auto"/>
            </w:tcBorders>
          </w:tcPr>
          <w:p w14:paraId="5A033013" w14:textId="399EDAA7" w:rsidR="00674959" w:rsidRDefault="00530599" w:rsidP="002C4BE4">
            <w:r>
              <w:t>14.12</w:t>
            </w:r>
            <w:r w:rsidR="004847F9">
              <w:t>.18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7583EEA" w14:textId="5110B2B6" w:rsidR="00674959" w:rsidRDefault="004847F9" w:rsidP="002C4BE4">
            <w:r>
              <w:t>Sports Therapy Clinic</w:t>
            </w:r>
            <w:r w:rsidR="00530599">
              <w:t xml:space="preserve"> – Room W233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F727412" w14:textId="41463A2C" w:rsidR="00674959" w:rsidRDefault="004847F9" w:rsidP="002C4BE4">
            <w:r>
              <w:t>1 hour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04DBA0F2" w14:textId="2F229295" w:rsidR="00674959" w:rsidRDefault="00530599" w:rsidP="002C4BE4">
            <w:r>
              <w:t xml:space="preserve">Pre &amp; Post Event Massage </w:t>
            </w:r>
            <w:r w:rsidR="009D1BF9">
              <w:t>Practical class</w:t>
            </w:r>
          </w:p>
          <w:p w14:paraId="78BA258C" w14:textId="77777777" w:rsidR="00674959" w:rsidRDefault="00674959" w:rsidP="002C4BE4"/>
          <w:p w14:paraId="183F708F" w14:textId="77777777" w:rsidR="00674959" w:rsidRDefault="00674959" w:rsidP="002C4BE4"/>
        </w:tc>
      </w:tr>
      <w:tr w:rsidR="00674959" w14:paraId="0B94C22E" w14:textId="77777777" w:rsidTr="00820C17">
        <w:tc>
          <w:tcPr>
            <w:tcW w:w="7366" w:type="dxa"/>
            <w:gridSpan w:val="3"/>
            <w:shd w:val="clear" w:color="FF0000" w:fill="FFF2CC" w:themeFill="accent4" w:themeFillTint="33"/>
          </w:tcPr>
          <w:p w14:paraId="7ADBE6BE" w14:textId="2C4D8EC0" w:rsidR="00674959" w:rsidRDefault="00674959" w:rsidP="002C4BE4">
            <w:pPr>
              <w:jc w:val="center"/>
            </w:pPr>
            <w:r>
              <w:t>Reflective Summary</w:t>
            </w:r>
          </w:p>
        </w:tc>
        <w:tc>
          <w:tcPr>
            <w:tcW w:w="6582" w:type="dxa"/>
            <w:shd w:val="clear" w:color="FF0000" w:fill="FFF2CC" w:themeFill="accent4" w:themeFillTint="33"/>
          </w:tcPr>
          <w:p w14:paraId="61300DF8" w14:textId="77777777" w:rsidR="00674959" w:rsidRDefault="00674959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674959" w14:paraId="1EB88B35" w14:textId="77777777" w:rsidTr="00820C17">
        <w:trPr>
          <w:trHeight w:val="1757"/>
        </w:trPr>
        <w:tc>
          <w:tcPr>
            <w:tcW w:w="7366" w:type="dxa"/>
            <w:gridSpan w:val="3"/>
            <w:vMerge w:val="restart"/>
          </w:tcPr>
          <w:p w14:paraId="64EA2571" w14:textId="70B5B8E8" w:rsidR="00674959" w:rsidRDefault="00674959" w:rsidP="002C4BE4"/>
          <w:p w14:paraId="7DCB0618" w14:textId="77777777" w:rsidR="00543B55" w:rsidRDefault="00530599" w:rsidP="00530599">
            <w:r>
              <w:t>At the beginning of Semester A, I was a member of a team of sports therapist and rehab students who provided pre and post event massage at the Plymouth 10K event on 7 October 2018.  At the time I hadn’t much soft tissue massage experience.  Attending the event was a huge confident booster and very helpful in developing my skills further.</w:t>
            </w:r>
          </w:p>
          <w:p w14:paraId="06839598" w14:textId="77777777" w:rsidR="00530599" w:rsidRDefault="00530599" w:rsidP="00530599"/>
          <w:p w14:paraId="33659F9D" w14:textId="77777777" w:rsidR="00530599" w:rsidRDefault="00530599" w:rsidP="00530599">
            <w:r>
              <w:t>It was interesting to attend a soft tissue practical session on pre and post event massage and to understand the theory that underpins th</w:t>
            </w:r>
            <w:r w:rsidR="009D1BF9">
              <w:t>is type of massage.</w:t>
            </w:r>
          </w:p>
          <w:p w14:paraId="5CA90860" w14:textId="77777777" w:rsidR="006E0472" w:rsidRDefault="006E0472" w:rsidP="00530599"/>
          <w:p w14:paraId="26E6ECC8" w14:textId="77777777" w:rsidR="006E0472" w:rsidRDefault="006E0472" w:rsidP="00954CE0">
            <w:r>
              <w:t>After going through the theory and watching the video provided we practised a pre-event routine</w:t>
            </w:r>
            <w:r w:rsidR="00697815">
              <w:t xml:space="preserve"> on each other</w:t>
            </w:r>
            <w:r>
              <w:t>.  We were careful to</w:t>
            </w:r>
            <w:r w:rsidR="00697815">
              <w:t xml:space="preserve"> perform the routine with brisk rhythmical </w:t>
            </w:r>
            <w:r>
              <w:t>movements ensuring that they weren’t too deep</w:t>
            </w:r>
            <w:r w:rsidR="00954CE0">
              <w:t>, with no pain for a maximum of 10 minutes.</w:t>
            </w:r>
            <w:r>
              <w:t xml:space="preserve">  The routine was carried out on the legs and included effleurage, kneading, wringing, hacking, cupping, pecking, beating, pounding, shaking and </w:t>
            </w:r>
            <w:r w:rsidR="00954CE0">
              <w:t>stretching</w:t>
            </w:r>
            <w:r>
              <w:t xml:space="preserve">.  </w:t>
            </w:r>
            <w:r w:rsidR="00697815">
              <w:t xml:space="preserve">We didn’t have Michael Jackson’s music playing in the background, unlike in the video.  It would have been great fun.  The theory behind pre-event massage is </w:t>
            </w:r>
            <w:r w:rsidR="00954CE0">
              <w:t>that</w:t>
            </w:r>
            <w:r w:rsidR="00697815">
              <w:t xml:space="preserve"> prepares the athlete for competition by increasing the circulation and temperature in the main muscles used in the sporting activity, softens, lengthens and loosens </w:t>
            </w:r>
            <w:r w:rsidR="00697815">
              <w:lastRenderedPageBreak/>
              <w:t>connective tissue, decreases muscle tension (preventing injury)</w:t>
            </w:r>
            <w:r w:rsidR="00954CE0">
              <w:t>, enhances ROM, relaxes the athlete and is an additional aid to their warm up routine.</w:t>
            </w:r>
          </w:p>
          <w:p w14:paraId="0416844F" w14:textId="77777777" w:rsidR="00954CE0" w:rsidRDefault="00954CE0" w:rsidP="00954CE0"/>
          <w:p w14:paraId="6EDE8165" w14:textId="7F8FA62F" w:rsidR="00954CE0" w:rsidRDefault="00954CE0" w:rsidP="00954CE0">
            <w:r>
              <w:t xml:space="preserve">We also practised a post-event massage routine which involved effleurage, kneading, wringing, rolling, picking up, deep friction, MET - Isometric inhibition – contracting the same muscle OR reciprocal inhibition – contracting the opposite muscle. We practised both MET techniques.  The routine was applied for 15-20 minutes and the movements were slower, and deeper.  Post event massage helps to </w:t>
            </w:r>
            <w:r w:rsidR="00DC1FA5">
              <w:t xml:space="preserve">improve circulation and redistribute blood, increase lymphatic flow and fluid interchange, speed healing. It reduces </w:t>
            </w:r>
            <w:r>
              <w:t xml:space="preserve">DOMS, </w:t>
            </w:r>
            <w:r w:rsidR="00DC1FA5">
              <w:t>removes toxins</w:t>
            </w:r>
            <w:r>
              <w:t>,</w:t>
            </w:r>
            <w:r w:rsidR="00DC1FA5">
              <w:t xml:space="preserve"> reduces fatigue,</w:t>
            </w:r>
            <w:r>
              <w:t xml:space="preserve"> </w:t>
            </w:r>
            <w:r w:rsidR="00DC1FA5">
              <w:t>identifies</w:t>
            </w:r>
            <w:r>
              <w:t xml:space="preserve"> </w:t>
            </w:r>
            <w:r w:rsidR="00DC1FA5">
              <w:t>problem</w:t>
            </w:r>
            <w:r>
              <w:t xml:space="preserve"> areas</w:t>
            </w:r>
            <w:r w:rsidR="00DC1FA5">
              <w:t xml:space="preserve"> and </w:t>
            </w:r>
            <w:r>
              <w:t>return</w:t>
            </w:r>
            <w:r w:rsidR="00DC1FA5">
              <w:t>s</w:t>
            </w:r>
            <w:r>
              <w:t xml:space="preserve"> muscles to their normal resting </w:t>
            </w:r>
            <w:r w:rsidR="00DC1FA5">
              <w:t>length.  The post event massage should take place soon after the activity</w:t>
            </w:r>
            <w:r>
              <w:t>.</w:t>
            </w:r>
          </w:p>
          <w:p w14:paraId="44E74426" w14:textId="77777777" w:rsidR="00DC1FA5" w:rsidRDefault="00DC1FA5" w:rsidP="00954CE0"/>
          <w:p w14:paraId="772E2F02" w14:textId="62F0B8EF" w:rsidR="00DC1FA5" w:rsidRDefault="00DC1FA5" w:rsidP="00954CE0">
            <w:r>
              <w:t>After completing 18 hours of massage I feel more competent to provide pre and post event massage than I did when I participated in the pre and post massage for the Plymouth 10K.  I also have a better understanding of the theory that underpins this type of massage.</w:t>
            </w:r>
          </w:p>
          <w:p w14:paraId="3636ADB8" w14:textId="2D72C471" w:rsidR="00954CE0" w:rsidRDefault="00954CE0" w:rsidP="00954CE0"/>
        </w:tc>
        <w:tc>
          <w:tcPr>
            <w:tcW w:w="6582" w:type="dxa"/>
            <w:tcBorders>
              <w:bottom w:val="single" w:sz="4" w:space="0" w:color="auto"/>
            </w:tcBorders>
          </w:tcPr>
          <w:p w14:paraId="553DF4F0" w14:textId="77777777" w:rsidR="00674959" w:rsidRDefault="00674959" w:rsidP="002C4BE4"/>
          <w:p w14:paraId="44EA80CA" w14:textId="77777777" w:rsidR="00674959" w:rsidRDefault="00DC1FA5" w:rsidP="002C4BE4">
            <w:r>
              <w:t>Read the reference material for this practical session.</w:t>
            </w:r>
          </w:p>
          <w:p w14:paraId="47F3A428" w14:textId="77777777" w:rsidR="00DC1FA5" w:rsidRDefault="00DC1FA5" w:rsidP="002C4BE4"/>
          <w:p w14:paraId="77468B79" w14:textId="3E98D9C8" w:rsidR="00DC1FA5" w:rsidRDefault="00DC1FA5" w:rsidP="002C4BE4">
            <w:r>
              <w:t>Continue to improve anatomy knowledge</w:t>
            </w:r>
          </w:p>
          <w:p w14:paraId="6861A38E" w14:textId="77777777" w:rsidR="00DC1FA5" w:rsidRDefault="00DC1FA5" w:rsidP="002C4BE4"/>
          <w:p w14:paraId="08E79C2F" w14:textId="385F7856" w:rsidR="00DC1FA5" w:rsidRDefault="00DC1FA5" w:rsidP="002C4BE4">
            <w:r>
              <w:t>Volunteer for pre and post event massage at other events in the future.</w:t>
            </w:r>
          </w:p>
          <w:p w14:paraId="735BAAE8" w14:textId="77777777" w:rsidR="00674959" w:rsidRDefault="00674959" w:rsidP="002C4BE4"/>
        </w:tc>
      </w:tr>
      <w:tr w:rsidR="00674959" w14:paraId="6D614C93" w14:textId="77777777" w:rsidTr="00820C17">
        <w:trPr>
          <w:trHeight w:val="349"/>
        </w:trPr>
        <w:tc>
          <w:tcPr>
            <w:tcW w:w="7366" w:type="dxa"/>
            <w:gridSpan w:val="3"/>
            <w:vMerge/>
          </w:tcPr>
          <w:p w14:paraId="28C12CB9" w14:textId="04CC6F82" w:rsidR="00674959" w:rsidRDefault="00674959" w:rsidP="002C4BE4"/>
        </w:tc>
        <w:tc>
          <w:tcPr>
            <w:tcW w:w="6582" w:type="dxa"/>
            <w:shd w:val="clear" w:color="auto" w:fill="FFF2CC" w:themeFill="accent4" w:themeFillTint="33"/>
          </w:tcPr>
          <w:p w14:paraId="15DD7F17" w14:textId="77777777" w:rsidR="00674959" w:rsidRDefault="00674959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674959" w14:paraId="2270B9E7" w14:textId="77777777" w:rsidTr="00820C17">
        <w:trPr>
          <w:trHeight w:val="1565"/>
        </w:trPr>
        <w:tc>
          <w:tcPr>
            <w:tcW w:w="7366" w:type="dxa"/>
            <w:gridSpan w:val="3"/>
            <w:vMerge/>
          </w:tcPr>
          <w:p w14:paraId="48C39E96" w14:textId="77777777" w:rsidR="00674959" w:rsidRDefault="00674959" w:rsidP="002C4BE4"/>
        </w:tc>
        <w:tc>
          <w:tcPr>
            <w:tcW w:w="6582" w:type="dxa"/>
          </w:tcPr>
          <w:p w14:paraId="41985D19" w14:textId="77777777" w:rsidR="00674959" w:rsidRDefault="00674959" w:rsidP="002C4BE4"/>
          <w:p w14:paraId="0D386A77" w14:textId="77777777" w:rsidR="00DC1FA5" w:rsidRDefault="00DC1FA5" w:rsidP="002C4BE4">
            <w:bookmarkStart w:id="0" w:name="_GoBack"/>
            <w:bookmarkEnd w:id="0"/>
          </w:p>
          <w:p w14:paraId="48591DAA" w14:textId="77777777" w:rsidR="00DC1FA5" w:rsidRDefault="00DC1FA5" w:rsidP="002C4BE4"/>
          <w:p w14:paraId="1DD3D2B5" w14:textId="77777777" w:rsidR="00DC1FA5" w:rsidRDefault="00DC1FA5" w:rsidP="002C4BE4"/>
          <w:p w14:paraId="62473C53" w14:textId="77777777" w:rsidR="00DC1FA5" w:rsidRDefault="00DC1FA5" w:rsidP="002C4BE4"/>
          <w:p w14:paraId="61E21C6F" w14:textId="77777777" w:rsidR="00DC1FA5" w:rsidRDefault="00DC1FA5" w:rsidP="002C4BE4"/>
          <w:p w14:paraId="3A69B7D3" w14:textId="77777777" w:rsidR="00DC1FA5" w:rsidRDefault="00DC1FA5" w:rsidP="002C4BE4"/>
          <w:p w14:paraId="04BDE9E8" w14:textId="77777777" w:rsidR="00DC1FA5" w:rsidRDefault="00DC1FA5" w:rsidP="002C4BE4"/>
          <w:p w14:paraId="04C30B01" w14:textId="77777777" w:rsidR="00DC1FA5" w:rsidRDefault="00DC1FA5" w:rsidP="002C4BE4"/>
          <w:p w14:paraId="13A7ABA6" w14:textId="77777777" w:rsidR="00DC1FA5" w:rsidRDefault="00DC1FA5" w:rsidP="002C4BE4"/>
        </w:tc>
      </w:tr>
    </w:tbl>
    <w:p w14:paraId="08F4A80A" w14:textId="77777777" w:rsidR="00674959" w:rsidRDefault="00674959" w:rsidP="00674959"/>
    <w:p w14:paraId="2CDF2C47" w14:textId="77777777" w:rsidR="00B663D1" w:rsidRDefault="00B663D1"/>
    <w:sectPr w:rsidR="00B663D1" w:rsidSect="006749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59"/>
    <w:rsid w:val="001C1E62"/>
    <w:rsid w:val="001F1DE4"/>
    <w:rsid w:val="004847F9"/>
    <w:rsid w:val="004B3F56"/>
    <w:rsid w:val="004E536C"/>
    <w:rsid w:val="00530599"/>
    <w:rsid w:val="00543B55"/>
    <w:rsid w:val="00674959"/>
    <w:rsid w:val="006915D5"/>
    <w:rsid w:val="00697815"/>
    <w:rsid w:val="006E0472"/>
    <w:rsid w:val="006F4375"/>
    <w:rsid w:val="007024FA"/>
    <w:rsid w:val="00792D1D"/>
    <w:rsid w:val="007D168C"/>
    <w:rsid w:val="00820C17"/>
    <w:rsid w:val="008C2F00"/>
    <w:rsid w:val="00903701"/>
    <w:rsid w:val="00954CE0"/>
    <w:rsid w:val="009D1BF9"/>
    <w:rsid w:val="00A4441C"/>
    <w:rsid w:val="00B663D1"/>
    <w:rsid w:val="00BB15AA"/>
    <w:rsid w:val="00BE3EE1"/>
    <w:rsid w:val="00C63DD7"/>
    <w:rsid w:val="00C728E1"/>
    <w:rsid w:val="00D62A72"/>
    <w:rsid w:val="00D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2920"/>
  <w15:chartTrackingRefBased/>
  <w15:docId w15:val="{77ADD4B4-9807-4E15-830C-1AEBA30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67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7495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49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96EA-3CBE-4A10-8145-B0D7527A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4</cp:revision>
  <dcterms:created xsi:type="dcterms:W3CDTF">2019-01-28T21:15:00Z</dcterms:created>
  <dcterms:modified xsi:type="dcterms:W3CDTF">2019-01-28T22:01:00Z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4ca2f80c-3713-32f9-928b-b09e031f2536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