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B" w:rsidRDefault="00210F02" w:rsidP="008332AB">
      <w:pPr>
        <w:pStyle w:val="Title"/>
        <w:tabs>
          <w:tab w:val="left" w:pos="9559"/>
        </w:tabs>
      </w:pPr>
      <w:r>
        <w:t>STY</w:t>
      </w:r>
      <w:r w:rsidR="00537BB9">
        <w:t xml:space="preserve">D01 </w:t>
      </w:r>
      <w:r w:rsidR="008332AB">
        <w:t>Clinical Reflections</w:t>
      </w:r>
      <w:r w:rsidR="008332AB">
        <w:tab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8332AB" w:rsidRPr="00336EA3" w:rsidTr="002B557B">
        <w:tc>
          <w:tcPr>
            <w:tcW w:w="2134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8332AB" w:rsidTr="002B557B">
        <w:tc>
          <w:tcPr>
            <w:tcW w:w="2134" w:type="dxa"/>
            <w:tcBorders>
              <w:bottom w:val="single" w:sz="4" w:space="0" w:color="auto"/>
            </w:tcBorders>
          </w:tcPr>
          <w:p w:rsidR="008332AB" w:rsidRDefault="008B2FAC" w:rsidP="009A12F7">
            <w:r>
              <w:t>17</w:t>
            </w:r>
            <w:r w:rsidR="009A12F7">
              <w:t xml:space="preserve">.01.2020 </w:t>
            </w:r>
            <w:r w:rsidR="007E2925">
              <w:t>–</w:t>
            </w:r>
            <w:r w:rsidR="00C8310D">
              <w:t xml:space="preserve"> </w:t>
            </w:r>
            <w:r w:rsidR="009A12F7">
              <w:t>1700-1900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332AB" w:rsidRDefault="00AF4540" w:rsidP="009A12F7">
            <w:proofErr w:type="spellStart"/>
            <w:r>
              <w:t>Marjon</w:t>
            </w:r>
            <w:proofErr w:type="spellEnd"/>
            <w:r>
              <w:t xml:space="preserve"> Sports </w:t>
            </w:r>
            <w:r w:rsidR="009A12F7">
              <w:t>Hall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332AB" w:rsidRDefault="009A12F7" w:rsidP="00CE1F0C">
            <w:r>
              <w:t>2 hours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9A12F7" w:rsidP="002B557B">
            <w:r>
              <w:t>Providing Sports Therapy and First Aid support for the ladies Futsal team training session</w:t>
            </w:r>
          </w:p>
          <w:p w:rsidR="008332AB" w:rsidRDefault="008332AB" w:rsidP="002B557B"/>
        </w:tc>
      </w:tr>
      <w:tr w:rsidR="008332AB" w:rsidTr="002B557B">
        <w:tc>
          <w:tcPr>
            <w:tcW w:w="6376" w:type="dxa"/>
            <w:gridSpan w:val="3"/>
            <w:shd w:val="clear" w:color="FF0000" w:fill="E5DFEC" w:themeFill="accent4" w:themeFillTint="33"/>
          </w:tcPr>
          <w:p w:rsidR="008332AB" w:rsidRDefault="008332AB" w:rsidP="002B557B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8332AB" w:rsidTr="002B557B">
        <w:trPr>
          <w:trHeight w:val="1757"/>
        </w:trPr>
        <w:tc>
          <w:tcPr>
            <w:tcW w:w="6376" w:type="dxa"/>
            <w:gridSpan w:val="3"/>
            <w:vMerge w:val="restart"/>
          </w:tcPr>
          <w:p w:rsidR="008332AB" w:rsidRDefault="008B2FAC" w:rsidP="002B557B">
            <w:r>
              <w:t xml:space="preserve">At the start of the session I had a short discussion with the coach.  She said that a couple of the players had niggles and that I should have a chat with them.  I did mention to her that I had put messages on the team FB site to advise them to contact me if they needed treatment outside of training sessions.  I also mentioned that I was surprised that quite a lot of the team had injuries before their last game at the end of Semester A as none of them had been in touch with me despite my regular communications about arranging clinic appointments with me should they need it.  </w:t>
            </w:r>
          </w:p>
          <w:p w:rsidR="00CE1F0C" w:rsidRDefault="00CE1F0C" w:rsidP="002B557B"/>
          <w:p w:rsidR="008332AB" w:rsidRDefault="008B2FAC" w:rsidP="008B2FAC">
            <w:r>
              <w:t xml:space="preserve">The goal keeper had a groin issue but she said that she was okay to play and did not require any treatment.  Two players mentioned that they had tight muscles and said that the wanted a quick massage of hamstrings after their warm up.  I applied an MET to the left hamstring of one of those players.  The other said that she was okay once she had warmed up.  A third player asked me if she should play as she had a sore Rectus </w:t>
            </w:r>
            <w:proofErr w:type="spellStart"/>
            <w:r>
              <w:t>Femoris</w:t>
            </w:r>
            <w:proofErr w:type="spellEnd"/>
            <w:r>
              <w:t xml:space="preserve"> muscle on the left leg.  She had run a couple of days ago and said that she had sharp pains in the muscle and around the knee area.  I advised her not to play and said that I </w:t>
            </w:r>
            <w:r>
              <w:lastRenderedPageBreak/>
              <w:t>would arrange an appointment for her in the clinic for treatment the following Wednesday.</w:t>
            </w:r>
          </w:p>
          <w:p w:rsidR="008B2FAC" w:rsidRDefault="008B2FAC" w:rsidP="008B2FAC"/>
          <w:p w:rsidR="008B2FAC" w:rsidRDefault="008B2FAC" w:rsidP="008B2FAC">
            <w:r>
              <w:t xml:space="preserve">During the friendly training match between the female futsal team members and the University female football team, I applied ice to one of the football players after she received a knock to the medial ankle.  She had had a previous sprain to one of the ligaments in the deltoid ligament complex and had only recently stopped wearing a brace.  She was a little worried about re-injuring the ankle.  The cryotherapy treatment provided pain relief but she decided not to continue playing because she had a cup game on the weekend.  </w:t>
            </w:r>
          </w:p>
          <w:p w:rsidR="008B2FAC" w:rsidRDefault="008B2FAC" w:rsidP="008B2FAC"/>
          <w:p w:rsidR="008B2FAC" w:rsidRDefault="008B2FAC" w:rsidP="008B2FAC"/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8B2FAC" w:rsidP="002B557B">
            <w:r>
              <w:lastRenderedPageBreak/>
              <w:t>C</w:t>
            </w:r>
            <w:bookmarkStart w:id="0" w:name="_GoBack"/>
            <w:bookmarkEnd w:id="0"/>
            <w:r>
              <w:t>ontinual revision of first aid</w:t>
            </w:r>
            <w:r w:rsidR="0086299B">
              <w:t>, anatomy and SCAT testing</w:t>
            </w:r>
          </w:p>
          <w:p w:rsidR="008332AB" w:rsidRDefault="008332AB" w:rsidP="00CE1F0C"/>
        </w:tc>
      </w:tr>
      <w:tr w:rsidR="008332AB" w:rsidTr="002B557B">
        <w:trPr>
          <w:trHeight w:val="349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  <w:shd w:val="clear" w:color="auto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8332AB" w:rsidTr="002B557B">
        <w:trPr>
          <w:trHeight w:val="1565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</w:tcPr>
          <w:p w:rsidR="008332AB" w:rsidRDefault="008332AB" w:rsidP="002B557B"/>
        </w:tc>
      </w:tr>
      <w:tr w:rsidR="008332AB" w:rsidTr="002B557B">
        <w:trPr>
          <w:trHeight w:val="1304"/>
        </w:trPr>
        <w:tc>
          <w:tcPr>
            <w:tcW w:w="13745" w:type="dxa"/>
            <w:gridSpan w:val="4"/>
          </w:tcPr>
          <w:p w:rsidR="008332AB" w:rsidRDefault="008332AB" w:rsidP="002B557B"/>
          <w:p w:rsidR="008332AB" w:rsidRDefault="008332AB" w:rsidP="002B557B">
            <w:r>
              <w:t>For office use only:</w:t>
            </w:r>
          </w:p>
        </w:tc>
      </w:tr>
    </w:tbl>
    <w:p w:rsidR="008332AB" w:rsidRDefault="008332AB" w:rsidP="008332AB">
      <w:pPr>
        <w:rPr>
          <w:rFonts w:eastAsiaTheme="majorEastAsia"/>
        </w:rPr>
      </w:pPr>
    </w:p>
    <w:p w:rsidR="002E070D" w:rsidRDefault="002E070D"/>
    <w:sectPr w:rsidR="002E070D" w:rsidSect="008332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B"/>
    <w:rsid w:val="000A5231"/>
    <w:rsid w:val="00123763"/>
    <w:rsid w:val="00147826"/>
    <w:rsid w:val="001D6D72"/>
    <w:rsid w:val="00210F02"/>
    <w:rsid w:val="002E070D"/>
    <w:rsid w:val="00305B43"/>
    <w:rsid w:val="003A29B4"/>
    <w:rsid w:val="0042384D"/>
    <w:rsid w:val="00537BB9"/>
    <w:rsid w:val="007E2925"/>
    <w:rsid w:val="007F7F4C"/>
    <w:rsid w:val="008332AB"/>
    <w:rsid w:val="0086299B"/>
    <w:rsid w:val="008B2FAC"/>
    <w:rsid w:val="009A12F7"/>
    <w:rsid w:val="00A87098"/>
    <w:rsid w:val="00AF4540"/>
    <w:rsid w:val="00BA5D66"/>
    <w:rsid w:val="00BB0BF8"/>
    <w:rsid w:val="00BE0840"/>
    <w:rsid w:val="00C8310D"/>
    <w:rsid w:val="00CE1F0C"/>
    <w:rsid w:val="00E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F184F-DF5C-46C6-A3BA-61B8175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A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33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33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Eccles</cp:lastModifiedBy>
  <cp:revision>3</cp:revision>
  <dcterms:created xsi:type="dcterms:W3CDTF">2020-01-17T20:37:00Z</dcterms:created>
  <dcterms:modified xsi:type="dcterms:W3CDTF">2020-01-17T20:49:00Z</dcterms:modified>
</cp:coreProperties>
</file>