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42" w:rsidRDefault="002D17A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Modern coaching cultures and practices</w:t>
      </w:r>
      <w:r w:rsidR="00302F05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Instruction is dead, long live the q</w:t>
      </w:r>
      <w:r w:rsidR="00D463DC">
        <w:rPr>
          <w:sz w:val="32"/>
          <w:szCs w:val="32"/>
          <w:u w:val="single"/>
        </w:rPr>
        <w:t>uestion?</w:t>
      </w:r>
    </w:p>
    <w:p w:rsidR="00D463DC" w:rsidRDefault="00D463DC">
      <w:pPr>
        <w:rPr>
          <w:sz w:val="32"/>
          <w:szCs w:val="32"/>
          <w:u w:val="single"/>
        </w:rPr>
      </w:pPr>
    </w:p>
    <w:p w:rsidR="00A071C4" w:rsidRDefault="008C5064">
      <w:pPr>
        <w:rPr>
          <w:sz w:val="24"/>
          <w:szCs w:val="24"/>
        </w:rPr>
      </w:pPr>
      <w:r>
        <w:rPr>
          <w:sz w:val="24"/>
          <w:szCs w:val="24"/>
        </w:rPr>
        <w:t>According to (</w:t>
      </w:r>
      <w:proofErr w:type="spellStart"/>
      <w:r>
        <w:rPr>
          <w:sz w:val="24"/>
          <w:szCs w:val="24"/>
        </w:rPr>
        <w:t>Fiand</w:t>
      </w:r>
      <w:r w:rsidR="00034A37">
        <w:rPr>
          <w:sz w:val="24"/>
          <w:szCs w:val="24"/>
        </w:rPr>
        <w:t>er</w:t>
      </w:r>
      <w:proofErr w:type="spellEnd"/>
      <w:r w:rsidR="00034A37">
        <w:rPr>
          <w:sz w:val="24"/>
          <w:szCs w:val="24"/>
        </w:rPr>
        <w:t>, Jones, Parker,</w:t>
      </w:r>
      <w:r>
        <w:rPr>
          <w:sz w:val="24"/>
          <w:szCs w:val="24"/>
        </w:rPr>
        <w:t xml:space="preserve"> 2018) c</w:t>
      </w:r>
      <w:r w:rsidR="00737604">
        <w:rPr>
          <w:sz w:val="24"/>
          <w:szCs w:val="24"/>
        </w:rPr>
        <w:t>oach behaviour a</w:t>
      </w:r>
      <w:r w:rsidR="00E75060">
        <w:rPr>
          <w:sz w:val="24"/>
          <w:szCs w:val="24"/>
        </w:rPr>
        <w:t>nd the self-perceptions a coach has on the effectiveness of their own strategy towards practices and development of their players is a contested debate</w:t>
      </w:r>
      <w:r>
        <w:rPr>
          <w:sz w:val="24"/>
          <w:szCs w:val="24"/>
        </w:rPr>
        <w:t xml:space="preserve">. The grey areas and contradictions of what </w:t>
      </w:r>
      <w:r w:rsidR="006F09A9">
        <w:rPr>
          <w:sz w:val="24"/>
          <w:szCs w:val="24"/>
        </w:rPr>
        <w:t>coaching actually</w:t>
      </w:r>
      <w:r>
        <w:rPr>
          <w:sz w:val="24"/>
          <w:szCs w:val="24"/>
        </w:rPr>
        <w:t xml:space="preserve"> constitutes </w:t>
      </w:r>
      <w:r w:rsidR="006F09A9">
        <w:rPr>
          <w:sz w:val="24"/>
          <w:szCs w:val="24"/>
        </w:rPr>
        <w:t xml:space="preserve">are clearly visible within the context of many coach education syllabuses. For example The FA (2010) rolled out their </w:t>
      </w:r>
      <w:r w:rsidR="00EE608C">
        <w:rPr>
          <w:sz w:val="24"/>
          <w:szCs w:val="24"/>
        </w:rPr>
        <w:t>coaching philosophy</w:t>
      </w:r>
      <w:r w:rsidR="006F09A9">
        <w:rPr>
          <w:sz w:val="24"/>
          <w:szCs w:val="24"/>
        </w:rPr>
        <w:t xml:space="preserve"> ‘Whole Game’. The basis for this philosophy is that coaches </w:t>
      </w:r>
      <w:r w:rsidR="00A071C4">
        <w:rPr>
          <w:sz w:val="24"/>
          <w:szCs w:val="24"/>
        </w:rPr>
        <w:t xml:space="preserve">should use whichever methods of coaching they feel necessary for a particular age group or induvial.  This vague non prescriptive idea becomes an area </w:t>
      </w:r>
      <w:r w:rsidR="009155ED">
        <w:rPr>
          <w:sz w:val="24"/>
          <w:szCs w:val="24"/>
        </w:rPr>
        <w:t>of confusion when coaches are taking part in FA coach education assessments and discover what they perceive to be effective coaching</w:t>
      </w:r>
      <w:r w:rsidR="002E4890">
        <w:rPr>
          <w:sz w:val="24"/>
          <w:szCs w:val="24"/>
        </w:rPr>
        <w:t>,</w:t>
      </w:r>
      <w:r w:rsidR="009155ED">
        <w:rPr>
          <w:sz w:val="24"/>
          <w:szCs w:val="24"/>
        </w:rPr>
        <w:t xml:space="preserve"> </w:t>
      </w:r>
      <w:r w:rsidR="002E4890">
        <w:rPr>
          <w:sz w:val="24"/>
          <w:szCs w:val="24"/>
        </w:rPr>
        <w:t xml:space="preserve">is in fact dated or not what the educators view as effective. </w:t>
      </w:r>
    </w:p>
    <w:p w:rsidR="00853EF9" w:rsidRDefault="00034A37">
      <w:pPr>
        <w:rPr>
          <w:sz w:val="24"/>
          <w:szCs w:val="24"/>
        </w:rPr>
      </w:pPr>
      <w:r>
        <w:rPr>
          <w:sz w:val="24"/>
          <w:szCs w:val="24"/>
        </w:rPr>
        <w:t xml:space="preserve">Cushion, Ford &amp; Williams (2012) explore the notion that </w:t>
      </w:r>
      <w:r w:rsidR="002E4890">
        <w:rPr>
          <w:sz w:val="24"/>
          <w:szCs w:val="24"/>
        </w:rPr>
        <w:t xml:space="preserve">what </w:t>
      </w:r>
      <w:r>
        <w:rPr>
          <w:sz w:val="24"/>
          <w:szCs w:val="24"/>
        </w:rPr>
        <w:t>coaches</w:t>
      </w:r>
      <w:r w:rsidR="00EE608C">
        <w:rPr>
          <w:sz w:val="24"/>
          <w:szCs w:val="24"/>
        </w:rPr>
        <w:t xml:space="preserve"> </w:t>
      </w:r>
      <w:r w:rsidR="002E4890">
        <w:rPr>
          <w:sz w:val="24"/>
          <w:szCs w:val="24"/>
        </w:rPr>
        <w:t xml:space="preserve">do and say </w:t>
      </w:r>
      <w:r w:rsidR="00EE608C">
        <w:rPr>
          <w:sz w:val="24"/>
          <w:szCs w:val="24"/>
        </w:rPr>
        <w:t xml:space="preserve">are central </w:t>
      </w:r>
      <w:r w:rsidR="002E4890">
        <w:rPr>
          <w:sz w:val="24"/>
          <w:szCs w:val="24"/>
        </w:rPr>
        <w:t xml:space="preserve">to players learning, development and overall achievements. </w:t>
      </w:r>
      <w:r w:rsidR="005D6D4D">
        <w:rPr>
          <w:sz w:val="24"/>
          <w:szCs w:val="24"/>
        </w:rPr>
        <w:t xml:space="preserve">This implicates the idea that a coach has to be instructing a player towards every aspect of their learning. The impact of modern day technology in monitoring a </w:t>
      </w:r>
      <w:r w:rsidR="00047290">
        <w:rPr>
          <w:sz w:val="24"/>
          <w:szCs w:val="24"/>
        </w:rPr>
        <w:t>player’s</w:t>
      </w:r>
      <w:r w:rsidR="005D6D4D">
        <w:rPr>
          <w:sz w:val="24"/>
          <w:szCs w:val="24"/>
        </w:rPr>
        <w:t xml:space="preserve"> development and </w:t>
      </w:r>
      <w:r w:rsidR="00047290">
        <w:rPr>
          <w:sz w:val="24"/>
          <w:szCs w:val="24"/>
        </w:rPr>
        <w:t>also coaching behaviours</w:t>
      </w:r>
      <w:r w:rsidR="00F11DF3">
        <w:rPr>
          <w:sz w:val="24"/>
          <w:szCs w:val="24"/>
        </w:rPr>
        <w:t>,</w:t>
      </w:r>
      <w:r w:rsidR="00047290">
        <w:rPr>
          <w:sz w:val="24"/>
          <w:szCs w:val="24"/>
        </w:rPr>
        <w:t xml:space="preserve"> suggest otherwise (Cushion, </w:t>
      </w:r>
      <w:r w:rsidR="00F11DF3">
        <w:rPr>
          <w:sz w:val="24"/>
          <w:szCs w:val="24"/>
        </w:rPr>
        <w:t xml:space="preserve">2012). Exploring this further Cushion (2012) looks at the varying aspects of coaching behaviours </w:t>
      </w:r>
      <w:r w:rsidR="00027190">
        <w:rPr>
          <w:sz w:val="24"/>
          <w:szCs w:val="24"/>
        </w:rPr>
        <w:t>and highlights the fact that coaches have very little awareness of how they actually behave while coaching.</w:t>
      </w:r>
      <w:r w:rsidR="00853EF9">
        <w:rPr>
          <w:sz w:val="24"/>
          <w:szCs w:val="24"/>
        </w:rPr>
        <w:t xml:space="preserve"> With that lack of awareness and no challenge toward their practices, </w:t>
      </w:r>
      <w:r w:rsidR="00027190">
        <w:rPr>
          <w:sz w:val="24"/>
          <w:szCs w:val="24"/>
        </w:rPr>
        <w:t xml:space="preserve">coaches </w:t>
      </w:r>
      <w:r w:rsidR="00853EF9">
        <w:rPr>
          <w:sz w:val="24"/>
          <w:szCs w:val="24"/>
        </w:rPr>
        <w:t>are inclined to demonstrate a belief that continually coaching a certain way is the right way based on what they perceive what coaching actually constitutes.</w:t>
      </w:r>
    </w:p>
    <w:p w:rsidR="00853EF9" w:rsidRDefault="00F357FC">
      <w:pPr>
        <w:rPr>
          <w:sz w:val="24"/>
          <w:szCs w:val="24"/>
        </w:rPr>
      </w:pPr>
      <w:r>
        <w:rPr>
          <w:sz w:val="24"/>
          <w:szCs w:val="24"/>
        </w:rPr>
        <w:t xml:space="preserve">Nicholls, Morley &amp; Perry (2016) offer an alternative view to coaching behaviours. The findings they present suggest players are more inclined to </w:t>
      </w:r>
      <w:r w:rsidR="00627860">
        <w:rPr>
          <w:sz w:val="24"/>
          <w:szCs w:val="24"/>
        </w:rPr>
        <w:t xml:space="preserve">react positively to a coach who is more supportive, who asks questions, looks to receive feedback and understands how a player is feeling. The players in question also express that they look for positive motivation from the coach. </w:t>
      </w:r>
      <w:r w:rsidR="00BF3167">
        <w:rPr>
          <w:sz w:val="24"/>
          <w:szCs w:val="24"/>
        </w:rPr>
        <w:t xml:space="preserve">Nicholls et al (2016) explore these motivational climates and suggest that perceptions on motivating players can be misconstrued as simply giving instructions and shouting orders to players to perform a task, when in reality the players feel more inclined to perform and improve when the coach offers the players a chance to express that knowledge by simply asking questions. </w:t>
      </w:r>
    </w:p>
    <w:p w:rsidR="0025229F" w:rsidRDefault="00374BA6">
      <w:pPr>
        <w:rPr>
          <w:sz w:val="24"/>
          <w:szCs w:val="24"/>
        </w:rPr>
      </w:pPr>
      <w:r>
        <w:rPr>
          <w:sz w:val="24"/>
          <w:szCs w:val="24"/>
        </w:rPr>
        <w:t xml:space="preserve">As this brief summary of an issue concludes, focus is given back to the title. It states </w:t>
      </w:r>
      <w:r w:rsidR="0025229F">
        <w:rPr>
          <w:sz w:val="24"/>
          <w:szCs w:val="24"/>
        </w:rPr>
        <w:t xml:space="preserve">Instruction is dead, long live the question? </w:t>
      </w:r>
      <w:r w:rsidR="00F2172E">
        <w:rPr>
          <w:sz w:val="24"/>
          <w:szCs w:val="24"/>
        </w:rPr>
        <w:t>In truth, t</w:t>
      </w:r>
      <w:r w:rsidR="0025229F">
        <w:rPr>
          <w:sz w:val="24"/>
          <w:szCs w:val="24"/>
        </w:rPr>
        <w:t>he answer lies with the play</w:t>
      </w:r>
      <w:r>
        <w:rPr>
          <w:sz w:val="24"/>
          <w:szCs w:val="24"/>
        </w:rPr>
        <w:t>er</w:t>
      </w:r>
      <w:r w:rsidR="0025229F">
        <w:rPr>
          <w:sz w:val="24"/>
          <w:szCs w:val="24"/>
        </w:rPr>
        <w:t xml:space="preserve">, not the </w:t>
      </w:r>
      <w:r w:rsidR="00F2172E">
        <w:rPr>
          <w:sz w:val="24"/>
          <w:szCs w:val="24"/>
        </w:rPr>
        <w:t>coaches’</w:t>
      </w:r>
      <w:r>
        <w:rPr>
          <w:sz w:val="24"/>
          <w:szCs w:val="24"/>
        </w:rPr>
        <w:t xml:space="preserve"> perception. </w:t>
      </w:r>
      <w:bookmarkStart w:id="0" w:name="_GoBack"/>
      <w:bookmarkEnd w:id="0"/>
    </w:p>
    <w:p w:rsidR="00853EF9" w:rsidRDefault="00853EF9">
      <w:pPr>
        <w:rPr>
          <w:sz w:val="24"/>
          <w:szCs w:val="24"/>
        </w:rPr>
      </w:pPr>
    </w:p>
    <w:p w:rsidR="009155ED" w:rsidRDefault="009155ED">
      <w:pPr>
        <w:rPr>
          <w:sz w:val="24"/>
          <w:szCs w:val="24"/>
        </w:rPr>
      </w:pPr>
    </w:p>
    <w:p w:rsidR="009155ED" w:rsidRDefault="009155ED">
      <w:pPr>
        <w:rPr>
          <w:sz w:val="24"/>
          <w:szCs w:val="24"/>
        </w:rPr>
      </w:pPr>
    </w:p>
    <w:p w:rsidR="00D463DC" w:rsidRPr="00D463DC" w:rsidRDefault="006F09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17A2" w:rsidRDefault="002D17A2">
      <w:pPr>
        <w:rPr>
          <w:sz w:val="32"/>
          <w:szCs w:val="32"/>
          <w:u w:val="single"/>
        </w:rPr>
      </w:pPr>
    </w:p>
    <w:p w:rsidR="00E04311" w:rsidRDefault="00E04311">
      <w:pPr>
        <w:rPr>
          <w:sz w:val="32"/>
          <w:szCs w:val="32"/>
          <w:u w:val="single"/>
        </w:rPr>
      </w:pPr>
    </w:p>
    <w:p w:rsidR="00E04311" w:rsidRDefault="00E0431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E04311" w:rsidRDefault="00E0431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References</w:t>
      </w:r>
    </w:p>
    <w:p w:rsidR="00E04311" w:rsidRDefault="00E04311">
      <w:pPr>
        <w:rPr>
          <w:sz w:val="32"/>
          <w:szCs w:val="32"/>
          <w:u w:val="single"/>
        </w:rPr>
      </w:pPr>
    </w:p>
    <w:p w:rsidR="00302F05" w:rsidRPr="00F2172E" w:rsidRDefault="008C5064">
      <w:pPr>
        <w:rPr>
          <w:sz w:val="24"/>
          <w:szCs w:val="24"/>
          <w:u w:val="single"/>
        </w:rPr>
      </w:pPr>
      <w:r w:rsidRPr="00F2172E">
        <w:rPr>
          <w:sz w:val="24"/>
          <w:szCs w:val="24"/>
          <w:u w:val="single"/>
        </w:rPr>
        <w:t xml:space="preserve">Matthew F. </w:t>
      </w:r>
      <w:proofErr w:type="spellStart"/>
      <w:r w:rsidRPr="00F2172E">
        <w:rPr>
          <w:sz w:val="24"/>
          <w:szCs w:val="24"/>
          <w:u w:val="single"/>
        </w:rPr>
        <w:t>Fiander</w:t>
      </w:r>
      <w:proofErr w:type="spellEnd"/>
      <w:r w:rsidRPr="00F2172E">
        <w:rPr>
          <w:sz w:val="24"/>
          <w:szCs w:val="24"/>
          <w:u w:val="single"/>
        </w:rPr>
        <w:t xml:space="preserve">, Martin I. Jones &amp; John K. </w:t>
      </w:r>
      <w:proofErr w:type="spellStart"/>
      <w:r w:rsidRPr="00F2172E">
        <w:rPr>
          <w:sz w:val="24"/>
          <w:szCs w:val="24"/>
          <w:u w:val="single"/>
        </w:rPr>
        <w:t>Parker</w:t>
      </w:r>
      <w:r w:rsidR="00E75060" w:rsidRPr="00F2172E">
        <w:rPr>
          <w:sz w:val="24"/>
          <w:szCs w:val="24"/>
          <w:u w:val="single"/>
        </w:rPr>
        <w:t>Sport</w:t>
      </w:r>
      <w:proofErr w:type="spellEnd"/>
      <w:r w:rsidR="00E75060" w:rsidRPr="00F2172E">
        <w:rPr>
          <w:sz w:val="24"/>
          <w:szCs w:val="24"/>
          <w:u w:val="single"/>
        </w:rPr>
        <w:t xml:space="preserve"> &amp; Exercise Psychology Review, Vol. 14 No. 1</w:t>
      </w:r>
      <w:r w:rsidR="00F2172E" w:rsidRPr="00F2172E">
        <w:rPr>
          <w:sz w:val="24"/>
          <w:szCs w:val="24"/>
        </w:rPr>
        <w:t xml:space="preserve"> </w:t>
      </w:r>
      <w:r w:rsidR="00F2172E" w:rsidRPr="00F2172E">
        <w:rPr>
          <w:sz w:val="24"/>
          <w:szCs w:val="24"/>
          <w:u w:val="single"/>
        </w:rPr>
        <w:t xml:space="preserve">Sport &amp; Exercise Psychology Review. Apr2018, Vol. 14 Issue 1, p33-46. 14p  </w:t>
      </w:r>
    </w:p>
    <w:p w:rsidR="00302F05" w:rsidRPr="00F2172E" w:rsidRDefault="00F2172E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(Online).</w:t>
      </w:r>
      <w:proofErr w:type="gramEnd"/>
      <w:r>
        <w:rPr>
          <w:sz w:val="24"/>
          <w:szCs w:val="24"/>
        </w:rPr>
        <w:t xml:space="preserve"> </w:t>
      </w:r>
      <w:hyperlink r:id="rId7" w:history="1">
        <w:r w:rsidRPr="00F75924">
          <w:rPr>
            <w:rStyle w:val="Hyperlink"/>
            <w:sz w:val="24"/>
            <w:szCs w:val="24"/>
          </w:rPr>
          <w:t>http://www.thefa.com</w:t>
        </w:r>
      </w:hyperlink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2018).</w:t>
      </w:r>
      <w:r w:rsidRPr="00F2172E">
        <w:rPr>
          <w:sz w:val="24"/>
          <w:szCs w:val="24"/>
        </w:rPr>
        <w:t>(accessed 15</w:t>
      </w:r>
      <w:r>
        <w:rPr>
          <w:sz w:val="24"/>
          <w:szCs w:val="24"/>
        </w:rPr>
        <w:t>th</w:t>
      </w:r>
      <w:r w:rsidRPr="00F2172E">
        <w:rPr>
          <w:sz w:val="24"/>
          <w:szCs w:val="24"/>
        </w:rPr>
        <w:t xml:space="preserve"> may 2018)</w:t>
      </w:r>
    </w:p>
    <w:p w:rsidR="00302F05" w:rsidRPr="00F2172E" w:rsidRDefault="009155ED" w:rsidP="009155ED">
      <w:pPr>
        <w:rPr>
          <w:sz w:val="24"/>
          <w:szCs w:val="24"/>
        </w:rPr>
      </w:pPr>
      <w:r w:rsidRPr="00F2172E">
        <w:rPr>
          <w:sz w:val="24"/>
          <w:szCs w:val="24"/>
        </w:rPr>
        <w:t>Cush</w:t>
      </w:r>
      <w:r w:rsidR="00F2172E" w:rsidRPr="00F2172E">
        <w:rPr>
          <w:sz w:val="24"/>
          <w:szCs w:val="24"/>
        </w:rPr>
        <w:t xml:space="preserve">ion, C. Ford, P. Williams, A. (2012). </w:t>
      </w:r>
      <w:r w:rsidRPr="00F2172E">
        <w:rPr>
          <w:sz w:val="24"/>
          <w:szCs w:val="24"/>
        </w:rPr>
        <w:t>Coach behaviours and practice structures in youth soccer: Implications for talent development</w:t>
      </w:r>
      <w:proofErr w:type="gramStart"/>
      <w:r w:rsidRPr="00F2172E">
        <w:rPr>
          <w:sz w:val="24"/>
          <w:szCs w:val="24"/>
        </w:rPr>
        <w:t>..</w:t>
      </w:r>
      <w:proofErr w:type="gramEnd"/>
      <w:r w:rsidRPr="00F2172E">
        <w:rPr>
          <w:sz w:val="24"/>
          <w:szCs w:val="24"/>
        </w:rPr>
        <w:t xml:space="preserve"> Journal of Sports Sciences Nov2012, Vol. 30 Issue 15, p1631 11p</w:t>
      </w:r>
    </w:p>
    <w:sectPr w:rsidR="00302F05" w:rsidRPr="00F217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05" w:rsidRDefault="00302F05" w:rsidP="00302F05">
      <w:pPr>
        <w:spacing w:after="0" w:line="240" w:lineRule="auto"/>
      </w:pPr>
      <w:r>
        <w:separator/>
      </w:r>
    </w:p>
  </w:endnote>
  <w:endnote w:type="continuationSeparator" w:id="0">
    <w:p w:rsidR="00302F05" w:rsidRDefault="00302F05" w:rsidP="0030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05" w:rsidRDefault="00302F05" w:rsidP="00302F05">
      <w:pPr>
        <w:spacing w:after="0" w:line="240" w:lineRule="auto"/>
      </w:pPr>
      <w:r>
        <w:separator/>
      </w:r>
    </w:p>
  </w:footnote>
  <w:footnote w:type="continuationSeparator" w:id="0">
    <w:p w:rsidR="00302F05" w:rsidRDefault="00302F05" w:rsidP="0030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05" w:rsidRDefault="00302F05">
    <w:pPr>
      <w:pStyle w:val="Header"/>
    </w:pPr>
    <w:r>
      <w:t>Mark Blackwell 20088119</w:t>
    </w:r>
  </w:p>
  <w:p w:rsidR="00302F05" w:rsidRDefault="00302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5"/>
    <w:rsid w:val="00027190"/>
    <w:rsid w:val="00034A37"/>
    <w:rsid w:val="00047290"/>
    <w:rsid w:val="00231A59"/>
    <w:rsid w:val="0025229F"/>
    <w:rsid w:val="002D17A2"/>
    <w:rsid w:val="002E4890"/>
    <w:rsid w:val="00302F05"/>
    <w:rsid w:val="00374BA6"/>
    <w:rsid w:val="005D6D4D"/>
    <w:rsid w:val="00627860"/>
    <w:rsid w:val="006F09A9"/>
    <w:rsid w:val="00737604"/>
    <w:rsid w:val="00853EF9"/>
    <w:rsid w:val="008C5064"/>
    <w:rsid w:val="009155ED"/>
    <w:rsid w:val="00A071C4"/>
    <w:rsid w:val="00A8533C"/>
    <w:rsid w:val="00AB6842"/>
    <w:rsid w:val="00BF3167"/>
    <w:rsid w:val="00D463DC"/>
    <w:rsid w:val="00E04311"/>
    <w:rsid w:val="00E75060"/>
    <w:rsid w:val="00EE608C"/>
    <w:rsid w:val="00F11DF3"/>
    <w:rsid w:val="00F2172E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05"/>
  </w:style>
  <w:style w:type="paragraph" w:styleId="Footer">
    <w:name w:val="footer"/>
    <w:basedOn w:val="Normal"/>
    <w:link w:val="FooterChar"/>
    <w:uiPriority w:val="99"/>
    <w:unhideWhenUsed/>
    <w:rsid w:val="0030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05"/>
  </w:style>
  <w:style w:type="paragraph" w:styleId="BalloonText">
    <w:name w:val="Balloon Text"/>
    <w:basedOn w:val="Normal"/>
    <w:link w:val="BalloonTextChar"/>
    <w:uiPriority w:val="99"/>
    <w:semiHidden/>
    <w:unhideWhenUsed/>
    <w:rsid w:val="003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05"/>
  </w:style>
  <w:style w:type="paragraph" w:styleId="Footer">
    <w:name w:val="footer"/>
    <w:basedOn w:val="Normal"/>
    <w:link w:val="FooterChar"/>
    <w:uiPriority w:val="99"/>
    <w:unhideWhenUsed/>
    <w:rsid w:val="0030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05"/>
  </w:style>
  <w:style w:type="paragraph" w:styleId="BalloonText">
    <w:name w:val="Balloon Text"/>
    <w:basedOn w:val="Normal"/>
    <w:link w:val="BalloonTextChar"/>
    <w:uiPriority w:val="99"/>
    <w:semiHidden/>
    <w:unhideWhenUsed/>
    <w:rsid w:val="003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2018-05-18T11:34:00Z</dcterms:created>
  <dcterms:modified xsi:type="dcterms:W3CDTF">2018-05-18T11:34:00Z</dcterms:modified>
</cp:coreProperties>
</file>